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87A" w14:textId="77777777" w:rsidR="008767A7" w:rsidRDefault="00FB67C0" w:rsidP="00FB67C0">
      <w:pPr>
        <w:spacing w:after="0" w:line="265" w:lineRule="auto"/>
        <w:ind w:left="5080" w:firstLine="0"/>
      </w:pPr>
      <w:r>
        <w:rPr>
          <w:noProof/>
        </w:rPr>
        <w:drawing>
          <wp:anchor distT="0" distB="0" distL="114300" distR="114300" simplePos="0" relativeHeight="251658240" behindDoc="0" locked="0" layoutInCell="1" allowOverlap="0" wp14:anchorId="252E2E7A" wp14:editId="77B9C8DF">
            <wp:simplePos x="0" y="0"/>
            <wp:positionH relativeFrom="column">
              <wp:posOffset>19050</wp:posOffset>
            </wp:positionH>
            <wp:positionV relativeFrom="paragraph">
              <wp:posOffset>-20190</wp:posOffset>
            </wp:positionV>
            <wp:extent cx="1381125" cy="1390650"/>
            <wp:effectExtent l="0" t="0" r="0" b="0"/>
            <wp:wrapSquare wrapText="bothSides"/>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5"/>
                    <a:stretch>
                      <a:fillRect/>
                    </a:stretch>
                  </pic:blipFill>
                  <pic:spPr>
                    <a:xfrm>
                      <a:off x="0" y="0"/>
                      <a:ext cx="1381125" cy="1390650"/>
                    </a:xfrm>
                    <a:prstGeom prst="rect">
                      <a:avLst/>
                    </a:prstGeom>
                  </pic:spPr>
                </pic:pic>
              </a:graphicData>
            </a:graphic>
          </wp:anchor>
        </w:drawing>
      </w:r>
      <w:r>
        <w:rPr>
          <w:rFonts w:ascii="Calibri" w:eastAsia="Calibri" w:hAnsi="Calibri" w:cs="Calibri"/>
          <w:color w:val="8DB3E2"/>
          <w:sz w:val="28"/>
        </w:rPr>
        <w:t>Kiwanis Club of Scotts Valley</w:t>
      </w:r>
    </w:p>
    <w:p w14:paraId="230E2C60" w14:textId="77777777" w:rsidR="008767A7" w:rsidRDefault="00FB67C0">
      <w:pPr>
        <w:spacing w:after="0" w:line="259" w:lineRule="auto"/>
        <w:ind w:left="30" w:firstLine="0"/>
        <w:jc w:val="center"/>
      </w:pPr>
      <w:r>
        <w:rPr>
          <w:rFonts w:ascii="Calibri" w:eastAsia="Calibri" w:hAnsi="Calibri" w:cs="Calibri"/>
          <w:color w:val="8DB3E2"/>
          <w:sz w:val="28"/>
        </w:rPr>
        <w:t>P.O. Box 66257</w:t>
      </w:r>
    </w:p>
    <w:p w14:paraId="71C9205C" w14:textId="77777777" w:rsidR="008767A7" w:rsidRDefault="00FB67C0" w:rsidP="00FB67C0">
      <w:pPr>
        <w:spacing w:after="1716" w:line="265" w:lineRule="auto"/>
        <w:ind w:left="4360" w:firstLine="680"/>
      </w:pPr>
      <w:r>
        <w:rPr>
          <w:rFonts w:ascii="Calibri" w:eastAsia="Calibri" w:hAnsi="Calibri" w:cs="Calibri"/>
          <w:color w:val="8DB3E2"/>
          <w:sz w:val="28"/>
        </w:rPr>
        <w:t>Scotts Valley, Ca. 95067</w:t>
      </w:r>
    </w:p>
    <w:p w14:paraId="4BEB602F" w14:textId="1AB2DDEB" w:rsidR="008767A7" w:rsidRDefault="00FB67C0">
      <w:pPr>
        <w:spacing w:after="0" w:line="259" w:lineRule="auto"/>
        <w:ind w:left="2" w:firstLine="0"/>
        <w:jc w:val="center"/>
      </w:pPr>
      <w:r>
        <w:rPr>
          <w:b/>
          <w:sz w:val="28"/>
        </w:rPr>
        <w:t>202</w:t>
      </w:r>
      <w:r w:rsidR="007E3644">
        <w:rPr>
          <w:b/>
          <w:sz w:val="28"/>
        </w:rPr>
        <w:t>5</w:t>
      </w:r>
      <w:r>
        <w:rPr>
          <w:b/>
          <w:sz w:val="28"/>
        </w:rPr>
        <w:t xml:space="preserve"> Joseph A. </w:t>
      </w:r>
      <w:proofErr w:type="spellStart"/>
      <w:r>
        <w:rPr>
          <w:b/>
          <w:sz w:val="28"/>
        </w:rPr>
        <w:t>Grabil</w:t>
      </w:r>
      <w:proofErr w:type="spellEnd"/>
      <w:r>
        <w:rPr>
          <w:b/>
          <w:sz w:val="28"/>
        </w:rPr>
        <w:t xml:space="preserve"> “UNK” Scholarship</w:t>
      </w:r>
    </w:p>
    <w:p w14:paraId="1FD5C12B" w14:textId="77777777" w:rsidR="008767A7" w:rsidRDefault="00FB67C0">
      <w:pPr>
        <w:ind w:left="-5" w:right="1"/>
      </w:pPr>
      <w:r>
        <w:t xml:space="preserve">Purpose: </w:t>
      </w:r>
    </w:p>
    <w:p w14:paraId="66605D25" w14:textId="77777777" w:rsidR="008767A7" w:rsidRDefault="00FB67C0">
      <w:pPr>
        <w:spacing w:after="0" w:line="269" w:lineRule="auto"/>
        <w:ind w:left="-5" w:right="-12"/>
        <w:jc w:val="both"/>
      </w:pPr>
      <w:r>
        <w:t xml:space="preserve">The purpose of the Joseph A. </w:t>
      </w:r>
      <w:proofErr w:type="spellStart"/>
      <w:r>
        <w:t>Grabil</w:t>
      </w:r>
      <w:proofErr w:type="spellEnd"/>
      <w:r>
        <w:t xml:space="preserve"> “UNK” Scholarship is to provide financial assistance for post-secondary education to senior High School students of the Key Clubs of Scotts Valley High School and San Lorenzo Valley High School, who demonstrate exemplary academic and civic values. The scholarship is intended to benefit the one graduating senior, who, </w:t>
      </w:r>
      <w:proofErr w:type="gramStart"/>
      <w:r>
        <w:t>on the basis of</w:t>
      </w:r>
      <w:proofErr w:type="gramEnd"/>
      <w:r>
        <w:t xml:space="preserve"> academic achievement and community </w:t>
      </w:r>
      <w:proofErr w:type="gramStart"/>
      <w:r>
        <w:t>involvement</w:t>
      </w:r>
      <w:proofErr w:type="gramEnd"/>
      <w:r>
        <w:t xml:space="preserve"> will best represent these Key Clubs and the ideals of Kiwanis.</w:t>
      </w:r>
    </w:p>
    <w:p w14:paraId="19E23C12" w14:textId="77777777" w:rsidR="008767A7" w:rsidRDefault="00FB67C0">
      <w:pPr>
        <w:spacing w:after="0" w:line="259" w:lineRule="auto"/>
        <w:ind w:left="0" w:firstLine="0"/>
      </w:pPr>
      <w:r>
        <w:t xml:space="preserve"> </w:t>
      </w:r>
    </w:p>
    <w:p w14:paraId="17273A09" w14:textId="77777777" w:rsidR="008767A7" w:rsidRDefault="00FB67C0">
      <w:pPr>
        <w:ind w:left="-5" w:right="1"/>
      </w:pPr>
      <w:r>
        <w:t>Finances:</w:t>
      </w:r>
    </w:p>
    <w:p w14:paraId="56EA2749" w14:textId="77777777" w:rsidR="008767A7" w:rsidRDefault="00FB67C0">
      <w:pPr>
        <w:spacing w:after="0" w:line="269" w:lineRule="auto"/>
        <w:ind w:left="-5" w:right="-12"/>
        <w:jc w:val="both"/>
      </w:pPr>
      <w:r>
        <w:t xml:space="preserve">The value of the Scholarship shall be a maximum of $1000 without a change to this document. These funds shall be accrued in the Kiwanis Club’s Foundation Account for this purpose, with the capital amount conservatively invested in secure, high interest accounts (i.e., CD’s which mature as needed). Interest proceeds, not needed immediately, will be reinvested, as part of the capital fund. Private donations, selected event proceeds and interest accrual shall create </w:t>
      </w:r>
      <w:proofErr w:type="gramStart"/>
      <w:r>
        <w:t>the capital</w:t>
      </w:r>
      <w:proofErr w:type="gramEnd"/>
      <w:r>
        <w:t>. The Kiwanis Club at its sole discretion may change the value of the scholarship, withhold the scholarship from time to time and increase or decrease the endowment.</w:t>
      </w:r>
    </w:p>
    <w:p w14:paraId="6FF20850" w14:textId="77777777" w:rsidR="008767A7" w:rsidRDefault="00FB67C0">
      <w:pPr>
        <w:spacing w:after="0" w:line="259" w:lineRule="auto"/>
        <w:ind w:left="0" w:firstLine="0"/>
      </w:pPr>
      <w:r>
        <w:t xml:space="preserve"> </w:t>
      </w:r>
    </w:p>
    <w:p w14:paraId="3335DB60" w14:textId="77777777" w:rsidR="008767A7" w:rsidRDefault="00FB67C0">
      <w:pPr>
        <w:ind w:left="-5" w:right="1"/>
      </w:pPr>
      <w:r>
        <w:t>Administration:</w:t>
      </w:r>
    </w:p>
    <w:p w14:paraId="342DC486" w14:textId="77777777" w:rsidR="008767A7" w:rsidRDefault="00FB67C0" w:rsidP="00FB67C0">
      <w:pPr>
        <w:ind w:left="-5" w:right="1"/>
        <w:jc w:val="both"/>
      </w:pPr>
      <w:r>
        <w:t xml:space="preserve">In February of each award cycle, an appropriate announcement of the scholarship will be delivered to the Key Club Faculty Advisors of the two High Schools. They will be urged to advertise the announcement for all Key Club Members. The announcement will list the requirements for grant of the scholarship, the amount of the scholarship for the year and the required dates and method for submission of the application. The selection committee will consist of the Kiwanis Key Club Advisors and the President of the Kiwanis Club, </w:t>
      </w:r>
      <w:proofErr w:type="gramStart"/>
      <w:r>
        <w:t>provided that</w:t>
      </w:r>
      <w:proofErr w:type="gramEnd"/>
      <w:r>
        <w:t xml:space="preserve"> none of them are related to an applicant. If one of them is related to an applicant, he would ask for a replacement from the Club. The scholarship application requirements will be reviewed by the subcommittee and approved by the entire club at a business meeting in February. When the applications are returned, the subcommittee will screen them. The subcommittee will present the application of the top candidate and explain their final choice at a full meeting of the club, which will approve or modify the selection.</w:t>
      </w:r>
    </w:p>
    <w:p w14:paraId="5AD90991" w14:textId="77777777" w:rsidR="008767A7" w:rsidRDefault="00FB67C0">
      <w:pPr>
        <w:spacing w:after="0" w:line="259" w:lineRule="auto"/>
        <w:ind w:left="0" w:firstLine="0"/>
      </w:pPr>
      <w:r>
        <w:lastRenderedPageBreak/>
        <w:t xml:space="preserve"> </w:t>
      </w:r>
    </w:p>
    <w:p w14:paraId="5350E50E" w14:textId="77777777" w:rsidR="008767A7" w:rsidRDefault="00FB67C0">
      <w:pPr>
        <w:spacing w:after="280"/>
        <w:ind w:left="-5" w:right="1"/>
      </w:pPr>
      <w:r>
        <w:t>Application:</w:t>
      </w:r>
    </w:p>
    <w:p w14:paraId="61701AB5" w14:textId="77777777" w:rsidR="008767A7" w:rsidRDefault="00FB67C0">
      <w:pPr>
        <w:spacing w:after="285"/>
        <w:ind w:left="-5" w:right="1"/>
      </w:pPr>
      <w:r>
        <w:t xml:space="preserve">Application for the Joseph A. </w:t>
      </w:r>
      <w:proofErr w:type="spellStart"/>
      <w:r>
        <w:t>Grabil</w:t>
      </w:r>
      <w:proofErr w:type="spellEnd"/>
      <w:r>
        <w:t xml:space="preserve"> “UNK” Scholarship may be made by completing the attached form and mailing it to:</w:t>
      </w:r>
    </w:p>
    <w:p w14:paraId="24BD7CAE" w14:textId="77777777" w:rsidR="008767A7" w:rsidRDefault="00FB67C0">
      <w:pPr>
        <w:ind w:left="-5" w:right="1"/>
      </w:pPr>
      <w:r>
        <w:t>Kiwanis Club of Scotts Valley</w:t>
      </w:r>
    </w:p>
    <w:p w14:paraId="1464DA68" w14:textId="77777777" w:rsidR="008767A7" w:rsidRDefault="00FB67C0">
      <w:pPr>
        <w:ind w:left="-5" w:right="1"/>
      </w:pPr>
      <w:r>
        <w:t>P.O. Box 66257</w:t>
      </w:r>
    </w:p>
    <w:p w14:paraId="7C1B8E49" w14:textId="77777777" w:rsidR="008767A7" w:rsidRDefault="00FB67C0">
      <w:pPr>
        <w:ind w:left="-5" w:right="1"/>
      </w:pPr>
      <w:r>
        <w:t>Scotts Valley, CA 95067</w:t>
      </w:r>
    </w:p>
    <w:p w14:paraId="482E83CD" w14:textId="77777777" w:rsidR="008767A7" w:rsidRDefault="00FB67C0">
      <w:pPr>
        <w:spacing w:after="5" w:line="259" w:lineRule="auto"/>
        <w:ind w:left="0" w:firstLine="0"/>
      </w:pPr>
      <w:r>
        <w:t xml:space="preserve"> </w:t>
      </w:r>
    </w:p>
    <w:p w14:paraId="3B831DEC" w14:textId="77777777" w:rsidR="008767A7" w:rsidRDefault="00FB67C0">
      <w:pPr>
        <w:ind w:left="-5" w:right="1"/>
      </w:pPr>
      <w:r>
        <w:t>ATTN: Scholarship Committee</w:t>
      </w:r>
    </w:p>
    <w:p w14:paraId="301FC765" w14:textId="77777777" w:rsidR="008767A7" w:rsidRDefault="00FB67C0">
      <w:pPr>
        <w:spacing w:after="5" w:line="259" w:lineRule="auto"/>
        <w:ind w:left="0" w:firstLine="0"/>
      </w:pPr>
      <w:r>
        <w:t xml:space="preserve"> </w:t>
      </w:r>
    </w:p>
    <w:p w14:paraId="4E312D4E" w14:textId="04FD4FAA" w:rsidR="008767A7" w:rsidRDefault="00FB67C0" w:rsidP="00FB67C0">
      <w:pPr>
        <w:ind w:left="-5" w:right="1"/>
        <w:jc w:val="both"/>
      </w:pPr>
      <w:r>
        <w:t>The application and required attachments must be enclosed in one envelope and must be posted to arrive prior to 6:00PM on March 31, 202</w:t>
      </w:r>
      <w:r w:rsidR="00EE4685">
        <w:t>5</w:t>
      </w:r>
      <w:r>
        <w:t>. Late deliveries will not be considered. It is the applicant's responsibility to complete all criteria and submit the application before the deadline.</w:t>
      </w:r>
    </w:p>
    <w:p w14:paraId="4FA3EB57" w14:textId="77777777" w:rsidR="008767A7" w:rsidRDefault="00FB67C0">
      <w:pPr>
        <w:spacing w:after="5" w:line="259" w:lineRule="auto"/>
        <w:ind w:left="0" w:firstLine="0"/>
      </w:pPr>
      <w:r>
        <w:t xml:space="preserve"> </w:t>
      </w:r>
    </w:p>
    <w:p w14:paraId="5E8858EC" w14:textId="77777777" w:rsidR="008767A7" w:rsidRDefault="00FB67C0">
      <w:pPr>
        <w:ind w:left="-5" w:right="1"/>
      </w:pPr>
      <w:r>
        <w:t xml:space="preserve">The </w:t>
      </w:r>
      <w:proofErr w:type="gramStart"/>
      <w:r>
        <w:t>criteria</w:t>
      </w:r>
      <w:proofErr w:type="gramEnd"/>
      <w:r>
        <w:t xml:space="preserve"> for selection includes:</w:t>
      </w:r>
    </w:p>
    <w:p w14:paraId="2FC83A4A" w14:textId="77777777" w:rsidR="008767A7" w:rsidRDefault="00FB67C0">
      <w:pPr>
        <w:numPr>
          <w:ilvl w:val="0"/>
          <w:numId w:val="1"/>
        </w:numPr>
        <w:ind w:right="1" w:hanging="240"/>
      </w:pPr>
      <w:r>
        <w:t>Applicant must be a U.S. citizen or legal resident of the U.S.A.</w:t>
      </w:r>
    </w:p>
    <w:p w14:paraId="2F70F995" w14:textId="77777777" w:rsidR="008767A7" w:rsidRDefault="00FB67C0">
      <w:pPr>
        <w:numPr>
          <w:ilvl w:val="0"/>
          <w:numId w:val="1"/>
        </w:numPr>
        <w:ind w:right="1" w:hanging="240"/>
      </w:pPr>
      <w:r>
        <w:t>Applicant must attach a written, personal reference from teacher or counselor.</w:t>
      </w:r>
    </w:p>
    <w:p w14:paraId="1C2394A9" w14:textId="77777777" w:rsidR="008767A7" w:rsidRDefault="00FB67C0">
      <w:pPr>
        <w:numPr>
          <w:ilvl w:val="0"/>
          <w:numId w:val="1"/>
        </w:numPr>
        <w:ind w:right="1" w:hanging="240"/>
      </w:pPr>
      <w:r>
        <w:t>Applicant must attach a current transcript reflecting all graduation requirements that have been    or will be completed by graduation. The transcript must include a GPA.</w:t>
      </w:r>
    </w:p>
    <w:p w14:paraId="1C0ACE78" w14:textId="77777777" w:rsidR="008767A7" w:rsidRDefault="00FB67C0">
      <w:pPr>
        <w:numPr>
          <w:ilvl w:val="0"/>
          <w:numId w:val="1"/>
        </w:numPr>
        <w:ind w:right="1" w:hanging="240"/>
      </w:pPr>
      <w:proofErr w:type="gramStart"/>
      <w:r>
        <w:t>Applicant</w:t>
      </w:r>
      <w:proofErr w:type="gramEnd"/>
      <w:r>
        <w:t xml:space="preserve"> must attend an interview with the Kiwanis Scholarship Selection Committee.</w:t>
      </w:r>
    </w:p>
    <w:p w14:paraId="659F9879" w14:textId="77777777" w:rsidR="008767A7" w:rsidRDefault="00FB67C0">
      <w:pPr>
        <w:numPr>
          <w:ilvl w:val="0"/>
          <w:numId w:val="1"/>
        </w:numPr>
        <w:ind w:right="1" w:hanging="240"/>
      </w:pPr>
      <w:proofErr w:type="gramStart"/>
      <w:r>
        <w:t>All essays,</w:t>
      </w:r>
      <w:proofErr w:type="gramEnd"/>
      <w:r>
        <w:t xml:space="preserve"> attached documents or letters of recommendation must be typed.  Application forms may be filled out by hand in black ink only. Applications and all supporting documents must be in English.</w:t>
      </w:r>
    </w:p>
    <w:p w14:paraId="36A953B7" w14:textId="77777777" w:rsidR="008767A7" w:rsidRDefault="00FB67C0">
      <w:pPr>
        <w:numPr>
          <w:ilvl w:val="0"/>
          <w:numId w:val="1"/>
        </w:numPr>
        <w:ind w:right="1" w:hanging="240"/>
      </w:pPr>
      <w:r>
        <w:t>Financial status will not be a factor affecting the grant of the scholarship.</w:t>
      </w:r>
    </w:p>
    <w:p w14:paraId="18FD73B1" w14:textId="77777777" w:rsidR="008767A7" w:rsidRDefault="00FB67C0">
      <w:pPr>
        <w:spacing w:after="0" w:line="259" w:lineRule="auto"/>
        <w:ind w:left="0" w:firstLine="0"/>
      </w:pPr>
      <w:r>
        <w:t xml:space="preserve"> </w:t>
      </w:r>
    </w:p>
    <w:p w14:paraId="4E4C0978" w14:textId="77777777" w:rsidR="008767A7" w:rsidRDefault="00FB67C0">
      <w:pPr>
        <w:ind w:left="-5" w:right="1"/>
      </w:pPr>
      <w:r>
        <w:t>Name</w:t>
      </w:r>
    </w:p>
    <w:p w14:paraId="561414F6" w14:textId="77777777" w:rsidR="008767A7" w:rsidRDefault="00FB67C0">
      <w:pPr>
        <w:ind w:left="-5" w:right="1"/>
      </w:pPr>
      <w:r>
        <w:t>_____________________________________________________ Date ________________ Address</w:t>
      </w:r>
    </w:p>
    <w:p w14:paraId="5B750F6F" w14:textId="77777777" w:rsidR="008767A7" w:rsidRDefault="00FB67C0">
      <w:pPr>
        <w:ind w:left="-5" w:right="1"/>
      </w:pPr>
      <w:r>
        <w:t>______________________________________________</w:t>
      </w:r>
    </w:p>
    <w:p w14:paraId="34DE0F02" w14:textId="77777777" w:rsidR="008767A7" w:rsidRDefault="00FB67C0">
      <w:pPr>
        <w:ind w:left="-5" w:right="1"/>
      </w:pPr>
      <w:r>
        <w:t>City, State</w:t>
      </w:r>
    </w:p>
    <w:p w14:paraId="45F298F7" w14:textId="77777777" w:rsidR="008767A7" w:rsidRDefault="00FB67C0">
      <w:pPr>
        <w:spacing w:after="276"/>
        <w:ind w:left="-5" w:right="1"/>
      </w:pPr>
      <w:r>
        <w:t>______________________________________________</w:t>
      </w:r>
    </w:p>
    <w:p w14:paraId="06E32263" w14:textId="77777777" w:rsidR="008767A7" w:rsidRDefault="00FB67C0">
      <w:pPr>
        <w:ind w:left="-5" w:right="1"/>
      </w:pPr>
      <w:r>
        <w:t>Key Club__________________</w:t>
      </w:r>
    </w:p>
    <w:p w14:paraId="52AADD98" w14:textId="77777777" w:rsidR="008767A7" w:rsidRDefault="00FB67C0">
      <w:pPr>
        <w:spacing w:after="5" w:line="259" w:lineRule="auto"/>
        <w:ind w:left="0" w:firstLine="0"/>
      </w:pPr>
      <w:r>
        <w:t xml:space="preserve"> </w:t>
      </w:r>
    </w:p>
    <w:p w14:paraId="000401D0" w14:textId="77777777" w:rsidR="008767A7" w:rsidRDefault="00FB67C0">
      <w:pPr>
        <w:ind w:left="-5" w:right="1"/>
      </w:pPr>
      <w:r>
        <w:t>College/University Applied Y/N/</w:t>
      </w:r>
    </w:p>
    <w:p w14:paraId="34C64A20" w14:textId="77777777" w:rsidR="008767A7" w:rsidRDefault="00FB67C0">
      <w:pPr>
        <w:ind w:left="-5" w:right="1"/>
      </w:pPr>
      <w:r>
        <w:t>Institution</w:t>
      </w:r>
    </w:p>
    <w:p w14:paraId="361684FE" w14:textId="77777777" w:rsidR="008767A7" w:rsidRDefault="00FB67C0">
      <w:pPr>
        <w:ind w:left="-5" w:right="1"/>
      </w:pPr>
      <w:r>
        <w:t>__________________________________________________</w:t>
      </w:r>
    </w:p>
    <w:p w14:paraId="18F8E3FF" w14:textId="77777777" w:rsidR="008767A7" w:rsidRDefault="00FB67C0">
      <w:pPr>
        <w:ind w:left="-5" w:right="1"/>
      </w:pPr>
      <w:r>
        <w:t>Accepted Institution</w:t>
      </w:r>
    </w:p>
    <w:p w14:paraId="1F4F7605" w14:textId="77777777" w:rsidR="008767A7" w:rsidRDefault="00FB67C0">
      <w:pPr>
        <w:spacing w:after="0" w:line="259" w:lineRule="auto"/>
        <w:ind w:left="0" w:firstLine="0"/>
      </w:pPr>
      <w:r>
        <w:t xml:space="preserve"> </w:t>
      </w:r>
    </w:p>
    <w:p w14:paraId="466F6320" w14:textId="77777777" w:rsidR="008767A7" w:rsidRDefault="00FB67C0">
      <w:pPr>
        <w:ind w:left="-5" w:right="1"/>
      </w:pPr>
      <w:r>
        <w:lastRenderedPageBreak/>
        <w:t>__________________________________________________</w:t>
      </w:r>
    </w:p>
    <w:p w14:paraId="3A3A9D24" w14:textId="77777777" w:rsidR="008767A7" w:rsidRDefault="00FB67C0">
      <w:pPr>
        <w:ind w:left="-5" w:right="1"/>
      </w:pPr>
      <w:r>
        <w:t>Accepted Institution</w:t>
      </w:r>
    </w:p>
    <w:p w14:paraId="75AB31BC" w14:textId="77777777" w:rsidR="008767A7" w:rsidRDefault="00FB67C0">
      <w:pPr>
        <w:spacing w:after="0" w:line="259" w:lineRule="auto"/>
        <w:ind w:left="0" w:firstLine="0"/>
      </w:pPr>
      <w:r>
        <w:t xml:space="preserve"> </w:t>
      </w:r>
    </w:p>
    <w:p w14:paraId="439FFA53" w14:textId="77777777" w:rsidR="008767A7" w:rsidRDefault="00FB67C0">
      <w:pPr>
        <w:ind w:left="-5" w:right="2452"/>
      </w:pPr>
      <w:r>
        <w:t>_________________________________________________</w:t>
      </w:r>
      <w:proofErr w:type="gramStart"/>
      <w:r>
        <w:t>_  Accepted</w:t>
      </w:r>
      <w:proofErr w:type="gramEnd"/>
      <w:r>
        <w:t xml:space="preserve"> Institution _________________________________________</w:t>
      </w:r>
    </w:p>
    <w:p w14:paraId="6B5313E6" w14:textId="77777777" w:rsidR="008767A7" w:rsidRDefault="00FB67C0">
      <w:pPr>
        <w:ind w:left="-5" w:right="1"/>
      </w:pPr>
      <w:r>
        <w:t>Accepted Planned Major</w:t>
      </w:r>
    </w:p>
    <w:p w14:paraId="6D2F3EE9" w14:textId="77777777" w:rsidR="008767A7" w:rsidRDefault="00FB67C0">
      <w:pPr>
        <w:spacing w:after="0" w:line="259" w:lineRule="auto"/>
        <w:ind w:left="0" w:firstLine="0"/>
      </w:pPr>
      <w:r>
        <w:t xml:space="preserve"> </w:t>
      </w:r>
    </w:p>
    <w:p w14:paraId="488D6143" w14:textId="77777777" w:rsidR="008767A7" w:rsidRDefault="00FB67C0">
      <w:pPr>
        <w:ind w:left="-5" w:right="1"/>
      </w:pPr>
      <w:r>
        <w:t>_________________________________________</w:t>
      </w:r>
    </w:p>
    <w:p w14:paraId="72D9217A" w14:textId="77777777" w:rsidR="008767A7" w:rsidRDefault="00FB67C0">
      <w:pPr>
        <w:ind w:left="-5" w:right="1"/>
      </w:pPr>
      <w:r>
        <w:t>Organization/Community Served Year(s) Hours/Yr Service</w:t>
      </w:r>
    </w:p>
    <w:p w14:paraId="0EE632DE" w14:textId="77777777" w:rsidR="008767A7" w:rsidRDefault="00FB67C0">
      <w:pPr>
        <w:spacing w:after="0" w:line="259" w:lineRule="auto"/>
        <w:ind w:left="0" w:firstLine="0"/>
      </w:pPr>
      <w:r>
        <w:t xml:space="preserve"> </w:t>
      </w:r>
    </w:p>
    <w:p w14:paraId="303A37B4" w14:textId="77777777" w:rsidR="008767A7" w:rsidRDefault="00FB67C0">
      <w:pPr>
        <w:ind w:left="-5" w:right="1"/>
      </w:pPr>
      <w:r>
        <w:t>_________________________________________</w:t>
      </w:r>
    </w:p>
    <w:p w14:paraId="4477D20D" w14:textId="77777777" w:rsidR="008767A7" w:rsidRDefault="00FB67C0">
      <w:pPr>
        <w:ind w:left="-5" w:right="1"/>
      </w:pPr>
      <w:r>
        <w:t>Service</w:t>
      </w:r>
    </w:p>
    <w:p w14:paraId="43C21883" w14:textId="77777777" w:rsidR="008767A7" w:rsidRDefault="00FB67C0">
      <w:pPr>
        <w:ind w:left="-5" w:right="1"/>
      </w:pPr>
      <w:r>
        <w:t>_________________________________________</w:t>
      </w:r>
    </w:p>
    <w:p w14:paraId="083320A0" w14:textId="77777777" w:rsidR="008767A7" w:rsidRDefault="00FB67C0">
      <w:pPr>
        <w:ind w:left="-5" w:right="1"/>
      </w:pPr>
      <w:r>
        <w:t>Service</w:t>
      </w:r>
    </w:p>
    <w:p w14:paraId="2C775518" w14:textId="77777777" w:rsidR="008767A7" w:rsidRDefault="00FB67C0">
      <w:pPr>
        <w:ind w:left="-5" w:right="1"/>
      </w:pPr>
      <w:r>
        <w:t>_________________________________________</w:t>
      </w:r>
    </w:p>
    <w:p w14:paraId="790851AE" w14:textId="77777777" w:rsidR="008767A7" w:rsidRDefault="00FB67C0">
      <w:pPr>
        <w:ind w:left="-5" w:right="1"/>
      </w:pPr>
      <w:r>
        <w:t>Service</w:t>
      </w:r>
    </w:p>
    <w:p w14:paraId="4F3289DB" w14:textId="77777777" w:rsidR="008767A7" w:rsidRDefault="00FB67C0">
      <w:pPr>
        <w:ind w:left="-5" w:right="1"/>
      </w:pPr>
      <w:r>
        <w:t>_________________________________________</w:t>
      </w:r>
    </w:p>
    <w:p w14:paraId="60DF63F5" w14:textId="77777777" w:rsidR="008767A7" w:rsidRDefault="00FB67C0">
      <w:pPr>
        <w:ind w:left="-5" w:right="1"/>
      </w:pPr>
      <w:r>
        <w:t>Service</w:t>
      </w:r>
    </w:p>
    <w:p w14:paraId="750AA031" w14:textId="77777777" w:rsidR="008767A7" w:rsidRDefault="00FB67C0">
      <w:pPr>
        <w:ind w:left="-5" w:right="1"/>
      </w:pPr>
      <w:r>
        <w:t>_________________________________________</w:t>
      </w:r>
    </w:p>
    <w:p w14:paraId="33B0711C" w14:textId="77777777" w:rsidR="008767A7" w:rsidRDefault="00FB67C0">
      <w:pPr>
        <w:ind w:left="-5" w:right="1"/>
      </w:pPr>
      <w:r>
        <w:t>Service</w:t>
      </w:r>
    </w:p>
    <w:p w14:paraId="12F01C03" w14:textId="77777777" w:rsidR="008767A7" w:rsidRDefault="00FB67C0">
      <w:pPr>
        <w:ind w:left="-5" w:right="1"/>
      </w:pPr>
      <w:r>
        <w:t>_________________________________________</w:t>
      </w:r>
    </w:p>
    <w:p w14:paraId="206F5497" w14:textId="77777777" w:rsidR="008767A7" w:rsidRDefault="00FB67C0">
      <w:pPr>
        <w:ind w:left="-5" w:right="1"/>
      </w:pPr>
      <w:r>
        <w:t>Service</w:t>
      </w:r>
    </w:p>
    <w:p w14:paraId="6A0CF2DB" w14:textId="77777777" w:rsidR="008767A7" w:rsidRDefault="00FB67C0">
      <w:pPr>
        <w:ind w:left="-5" w:right="1"/>
      </w:pPr>
      <w:r>
        <w:t>_________________________________________</w:t>
      </w:r>
    </w:p>
    <w:p w14:paraId="0DCD98C6" w14:textId="77777777" w:rsidR="008767A7" w:rsidRDefault="00FB67C0">
      <w:pPr>
        <w:ind w:left="-5" w:right="1"/>
      </w:pPr>
      <w:r>
        <w:t>Service</w:t>
      </w:r>
    </w:p>
    <w:p w14:paraId="236A95E9" w14:textId="77777777" w:rsidR="008767A7" w:rsidRDefault="00FB67C0">
      <w:pPr>
        <w:ind w:left="-5" w:right="1"/>
      </w:pPr>
      <w:r>
        <w:t>_________________________________________</w:t>
      </w:r>
    </w:p>
    <w:p w14:paraId="4B05C50A" w14:textId="77777777" w:rsidR="008767A7" w:rsidRDefault="00FB67C0">
      <w:pPr>
        <w:ind w:left="-5" w:right="1"/>
      </w:pPr>
      <w:r>
        <w:t>Service</w:t>
      </w:r>
    </w:p>
    <w:p w14:paraId="3764EFB8" w14:textId="77777777" w:rsidR="008767A7" w:rsidRDefault="00FB67C0">
      <w:pPr>
        <w:ind w:left="-5" w:right="1"/>
      </w:pPr>
      <w:r>
        <w:t>_________________________________________</w:t>
      </w:r>
    </w:p>
    <w:p w14:paraId="364D2C94" w14:textId="77777777" w:rsidR="008767A7" w:rsidRDefault="00FB67C0">
      <w:pPr>
        <w:ind w:left="-5" w:right="1"/>
      </w:pPr>
      <w:r>
        <w:t>Service</w:t>
      </w:r>
    </w:p>
    <w:p w14:paraId="49B3EF39" w14:textId="77777777" w:rsidR="008767A7" w:rsidRDefault="00FB67C0">
      <w:pPr>
        <w:ind w:left="-5" w:right="1"/>
      </w:pPr>
      <w:r>
        <w:t>_________________________________________</w:t>
      </w:r>
    </w:p>
    <w:p w14:paraId="16ED4629" w14:textId="77777777" w:rsidR="008767A7" w:rsidRDefault="00FB67C0">
      <w:pPr>
        <w:ind w:left="-5" w:right="1"/>
      </w:pPr>
      <w:r>
        <w:t>Total Service Hours</w:t>
      </w:r>
    </w:p>
    <w:p w14:paraId="27A94E51" w14:textId="77777777" w:rsidR="008767A7" w:rsidRDefault="00FB67C0">
      <w:pPr>
        <w:ind w:left="-5" w:right="1"/>
      </w:pPr>
      <w:r>
        <w:t>_________________________________________</w:t>
      </w:r>
    </w:p>
    <w:sectPr w:rsidR="008767A7">
      <w:pgSz w:w="12240" w:h="15840"/>
      <w:pgMar w:top="1498" w:right="1442" w:bottom="16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174AA1"/>
    <w:multiLevelType w:val="hybridMultilevel"/>
    <w:tmpl w:val="8334023C"/>
    <w:lvl w:ilvl="0" w:tplc="377A97E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476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C0C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CF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4EF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E95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6C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21D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A7D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020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A7"/>
    <w:rsid w:val="004323BC"/>
    <w:rsid w:val="007E3644"/>
    <w:rsid w:val="008767A7"/>
    <w:rsid w:val="00B45367"/>
    <w:rsid w:val="00BD1067"/>
    <w:rsid w:val="00EB526D"/>
    <w:rsid w:val="00EE4685"/>
    <w:rsid w:val="00F51A1D"/>
    <w:rsid w:val="00FB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52C7"/>
  <w15:docId w15:val="{A22B5500-64A2-484C-A3C5-E7AB79BC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A Grabil Award 2024.docx</dc:title>
  <dc:subject/>
  <dc:creator>Richard King</dc:creator>
  <cp:keywords/>
  <cp:lastModifiedBy>Richard King</cp:lastModifiedBy>
  <cp:revision>2</cp:revision>
  <dcterms:created xsi:type="dcterms:W3CDTF">2024-09-19T17:24:00Z</dcterms:created>
  <dcterms:modified xsi:type="dcterms:W3CDTF">2024-09-19T17:24:00Z</dcterms:modified>
</cp:coreProperties>
</file>